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F47" w:rsidRPr="00C64F47" w:rsidRDefault="00C64F47" w:rsidP="005274F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934A4A"/>
          <w:sz w:val="26"/>
          <w:szCs w:val="26"/>
        </w:rPr>
      </w:pPr>
      <w:r w:rsidRPr="00C64F47">
        <w:rPr>
          <w:rFonts w:ascii="Verdana" w:eastAsia="Times New Roman" w:hAnsi="Verdana" w:cs="Times New Roman"/>
          <w:b/>
          <w:bCs/>
          <w:color w:val="934A4A"/>
          <w:sz w:val="26"/>
          <w:szCs w:val="26"/>
        </w:rPr>
        <w:t>ЗДОРОВЬЕ. АНАТОМО-ФИЗИОЛОГИЧЕСКИЕ ОСОБЕННОСТИ ДЕТЕЙ РАННЕГО И ДОШКОЛЬНОГО ВОЗРАСТА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C64F47" w:rsidRPr="00C64F47">
        <w:trPr>
          <w:tblCellSpacing w:w="0" w:type="dxa"/>
        </w:trPr>
        <w:tc>
          <w:tcPr>
            <w:tcW w:w="0" w:type="auto"/>
            <w:tcBorders>
              <w:top w:val="single" w:sz="8" w:space="0" w:color="DD9999"/>
            </w:tcBorders>
            <w:tcMar>
              <w:top w:w="100" w:type="dxa"/>
              <w:left w:w="30" w:type="dxa"/>
              <w:bottom w:w="100" w:type="dxa"/>
              <w:right w:w="30" w:type="dxa"/>
            </w:tcMar>
            <w:vAlign w:val="center"/>
            <w:hideMark/>
          </w:tcPr>
          <w:p w:rsidR="00C64F47" w:rsidRPr="005274F4" w:rsidRDefault="00C64F47" w:rsidP="00C64F47">
            <w:pPr>
              <w:spacing w:after="0" w:line="240" w:lineRule="auto"/>
              <w:jc w:val="both"/>
              <w:divId w:val="14765296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5274F4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Ранний возраст 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некоторые авторы называют </w:t>
            </w:r>
            <w:proofErr w:type="spellStart"/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преддошкольным</w:t>
            </w:r>
            <w:proofErr w:type="spellEnd"/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. Ранний во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раст — период наиболее интенсивного развития всех органов и систем орг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низма ребенка, формирования разнообразных умений и поведения.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 Умственное и нравственное развитие ребенка в первые три года больше, чем когда-либо в дальнейшем, зависит от его физического состояния и н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строения.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 Темпы физического и психического развития в раннем возрасте высоки, но строение всех органов и систем еще не завершено, а потому и деятел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 их несовершенна.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 </w:t>
            </w:r>
            <w:proofErr w:type="gramStart"/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В первые</w:t>
            </w:r>
            <w:proofErr w:type="gramEnd"/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 жизни важно обеспечить физическое, умственное, нравс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венное и эстетическое развитие детей. Но содержание, приемы и методы ре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лизации этих задач </w:t>
            </w:r>
            <w:r w:rsidRPr="005274F4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иные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, чем в работе с детьми дошкольного возраста. Они определяются возрастными особенностями детей.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 </w:t>
            </w:r>
            <w:proofErr w:type="spellStart"/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Преддошкольный</w:t>
            </w:r>
            <w:proofErr w:type="spellEnd"/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период — с 1 года до 3 лет — отличается от грудного возраста тем, что энергия роста (по сравнению с первым годом) заметно з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медляется. Быстро созревают центральная и периферическая нервные сист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мы, расширяются условно-рефлекторные связи, происходит становление второй сигнальной системы. Этот период крайне важен для дальнейшего ра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вития человека: системы условно-рефлекторных связей, выработанные </w:t>
            </w:r>
            <w:proofErr w:type="gramStart"/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в пе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вые</w:t>
            </w:r>
            <w:proofErr w:type="gramEnd"/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3—5 лет, закрепляются особенно прочно и сохраняют свое значение в течение всей последующей жизни.</w:t>
            </w:r>
            <w:bookmarkStart w:id="0" w:name="n1"/>
            <w:bookmarkEnd w:id="0"/>
          </w:p>
          <w:p w:rsidR="00C64F47" w:rsidRPr="005274F4" w:rsidRDefault="00C64F47" w:rsidP="00C64F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74F4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АНАТОМО-ФИЗИОЛОГИЧЕСКИЕ ОСОБЕННОСТИ </w:t>
            </w:r>
            <w:r w:rsidRPr="005274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5274F4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ДЕТЕЙ РАННЕГО И ДОШКОЛЬНОГО ВОЗРАСТА</w:t>
            </w:r>
          </w:p>
          <w:p w:rsidR="00C64F47" w:rsidRPr="00C64F47" w:rsidRDefault="00C64F47" w:rsidP="005274F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На втором году жизни вес ребенка увеличивается ежемесячно на 200—250 г, а рост — на 1 см. Это усредненные данные, на которые мы ориентир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емся, взвешивая и измеряя ребенка.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 На третьем году жизни темпы физического развития еще более замедл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ны, за целый год в среднем прибавка в весе составляет 2—2,5 кг, в длине — 7—8 см. Это естественно, так как значительная часть энергии идет на обе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печение двигательной активности, на совершенствование внутренних орг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нов и систем.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 Центральная нервная система становится заметно выносливее. Периоды торможения сокращаются, увеличиваются промежутки активного бодрств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вания ребенка. Он умеет сосредоточиваться на одном занятии довольно дл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тельное время — до 10—15 мин. Совершенствуются функции коры головн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го мозга, развивается память на события, произошедшие несколько месяцев назад. Стремительно улучшается речь, накапливается все больший слова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ный запас.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      Заметно стабилизируется деятельность </w:t>
            </w:r>
            <w:proofErr w:type="spellStart"/>
            <w:proofErr w:type="gramStart"/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сердечно-сосудистой</w:t>
            </w:r>
            <w:proofErr w:type="spellEnd"/>
            <w:proofErr w:type="gramEnd"/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системы. Она функционирует с меньшим напряжением. Частота сердцебиений сниж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ется до 86—90, что уже приближается к показаниям нормы для взрослого ч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ловека.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 Совершенствуется опорно-двигательный аппарат. Идет интенсивное ок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стенение мягкой костной ткани, хрящей. И хотя этот процесс будет продо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жаться до тех пор, пока человек растет (иногда до 20—25 лет), скелет ребе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ка на втором году жизни уже обеспечивает довольно хорошую вертикальную устойчивость всего тела. Продолжается укрепление мышечно-связочного а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парата. Движения становятся более уверенными, разнообразными. Но физ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ческое утомление все еще наступает быстро, ребенок часто меняет позу, п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сле значительных усилий долго отдыхает.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 Возрастные изменения происходят и в желудочно-кишечном тракте. Ра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вивается мышечный слой стенки желудка, повышается кишечный тонус, усиливается перистальтика, совершенствуется нервная регуляция механизма прохождения пищи по кишечнику.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 Мочевыделительная система функционирует гораздо совершеннее, чем в грудном возрасте. При относительно небольшом возрастном росте почек объем мочевого пузыря к концу третьего года жизни увеличивается почти в 4 раза. Соответственно увеличивается количество однократно выделяемой м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чи, хотя число мочеиспусканий в сутки снижается до 10 раз. В ясельном во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 рецепторы мочевого пузыря и спинной мозг все еще недостаточно ра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виты, поэтому позыв к мочеиспусканию слабый. Не стоит упрекать малыша за мокрые штанишки (если вы не пользуетесь </w:t>
            </w:r>
            <w:proofErr w:type="spellStart"/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памперсами</w:t>
            </w:r>
            <w:proofErr w:type="spellEnd"/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), навык опрятн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сти у большинства детей формируется к 3 годам, когда они своевременно реагируют на переполнение мочевого пузыря.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 Подобно умению ползать, ходить и говорить, навык опрятности форм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руется у каждого ребенка индивидуально. Некоторые дети уже готовы пол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зоваться туалетом, еще не достигнув двухлетнего возраста, другие — только после третьего года жизни.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      Период </w:t>
            </w:r>
            <w:proofErr w:type="spellStart"/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преддошкольного</w:t>
            </w:r>
            <w:proofErr w:type="spellEnd"/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возраста — период активных контактов с о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ружающим миром. Дети этого возраста подвижны, любознательны; при о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щении </w:t>
            </w:r>
            <w:proofErr w:type="gramStart"/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взрослыми и более старшими детьми у них совершенствуется речь, вырабатываются психические реакции, адекватные обстановке.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 Системы пищеварения и дыхания у детей до 3 лет еще не заканчивают своего развития, поэтому необходимы некоторые ограничения в питании (при наличии факторов риска в анамнезе), а также различные мероприятия по профилактике простудных заболеваний в ответ на неблагоприятную мете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рологическую обстановку.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 Острые расстройства пищеварения, пневмонии, рахит, диатезы, алиме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тарные анемии в это время встречаются еще довольно часто, но протекают в большинстве случаев легче, чем у детей первого года жизни.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 Для детей характерна эмоциональная лабильность — быстрые переходы от одного эмоционального состояния к другому: согласия — в капризы, р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дости — в обиду. У ребенка четко выявляются индивидуальные черты хара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тера.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     </w:t>
            </w:r>
            <w:proofErr w:type="spellStart"/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Преддошкольный</w:t>
            </w:r>
            <w:proofErr w:type="spellEnd"/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возраст отличается быстрым развитием двигательной активности, но </w:t>
            </w:r>
            <w:proofErr w:type="gramStart"/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адекватностью движений у детей низкий, что ча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то ведет к травмам.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 Мышечная система в этом возрасте заметно укрепляется, нарастает масса крупных мышц.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 Быстро развивается лимфоидная ткань лимфатических узлов, миндалин, аденоидов. На фоне этих процессов часто развиваются воспалительные пр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цессы — </w:t>
            </w:r>
            <w:proofErr w:type="spellStart"/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аденоидит</w:t>
            </w:r>
            <w:proofErr w:type="spellEnd"/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тонзиллит, лимфаденит. У детей данного возраста очень часто встречается такая патология, как увеличение периферических </w:t>
            </w:r>
            <w:proofErr w:type="spellStart"/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лимф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узлов</w:t>
            </w:r>
            <w:proofErr w:type="spellEnd"/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(«шейная цепочка», заушные железы, частые насморки, частые ОРВИ). К концу второго года жизни прорезываются все молочные зубы.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      В связи с </w:t>
            </w:r>
            <w:proofErr w:type="gramStart"/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тем</w:t>
            </w:r>
            <w:proofErr w:type="gramEnd"/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 контакты с другими детьми и взрослыми расширяются, а собственный приобретенный иммунитет еще не достиг должного напряж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ния, наиболее частой патологией являются острые детские инфекции (ска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латина, дифтерия, </w:t>
            </w:r>
            <w:proofErr w:type="spellStart"/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эпидпаротит</w:t>
            </w:r>
            <w:proofErr w:type="spellEnd"/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, корь и др.).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 </w:t>
            </w:r>
            <w:proofErr w:type="gramStart"/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Важнейшие профилактические мероприятия в связи с этим — активная и пассивная иммунизация (прививки), ограждение здоровых от заболевших и своевременная изоляция больных (очень важна правильная организация у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реннего фильтра).</w:t>
            </w:r>
            <w:proofErr w:type="gramEnd"/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 </w:t>
            </w:r>
            <w:proofErr w:type="spellStart"/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Преддошкольный</w:t>
            </w:r>
            <w:proofErr w:type="spellEnd"/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возраст — период формирования (при недостаточном внимании к здоровью) хронических заболеваний (туберкулез, гепатит), о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сюда — особое внимание к обязательной вакцинации (прививки), гигиенич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ским и прочим процедурам.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 По мнению ученых, дошкольный возраст относится к так называемым критическим периодам в жизни ребенка</w:t>
            </w:r>
            <w:bookmarkStart w:id="1" w:name="_ftnref1"/>
            <w:bookmarkEnd w:id="1"/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 Причин для этого много. На протяжении всего дошкольного детства пр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исходит нарастание силы и подвижности нервных процессов, формирование высшей нервной деятельности. Нервные процессы отличаются быстрой и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тощаемостью. Эмоциональное перенапряжение связано с ростом частоты п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граничных состояний и невротических реакций.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 Не случайно именно в этом возрасте родители и педагоги часто сталк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ваются с такими проявлениями в поведении детей, как смена настроения, п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вышенная раздражительность, психомоторная возбудимость, плаксивость, быстрая утомляемость, невнимательность при выполнении заданий. У детей могут наблюдаться следующие реакции: они грызут ногти, крутят волосы, длительное время не засыпают, совершают беспорядочные движения (пок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чивания, подпрыгивания и т. д.).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 В дошкольном детстве изменяется формула белой крови (кровь ребенка становится похожа на кровь взрослого), развивается высокая активность ра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личных веществ, «отвечающих» за аллергические реакции.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 У многих детей наблюдается ускорение роста («первое вытяжение»). П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этому они в этот период могут подрасти на 10—12 см (скачкообразно), и т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гда мышцы нуждаются в дополнительном питании, не успевают за ростом костей и начинают «кричать от боли». Ребенок может просыпаться по ночам 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 жаловаться на боли в икроножных мышцах, а родители не всегда знают, как помочь.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 С периодом вытяжения иногда связывают различные функциональные изменения в сердечной мышце, которая тоже не успевает за бурным ростом ребенка.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 В период дошкольного детства происходят «глубинные» перестройки в обмене веществ, которые связаны с максимальной частотой детских инфе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ций и представляют серьезную опасность для здоровья ребенка.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 Кроме того, данный возрастной период — это возможность формиров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ния и проявления всевозможных аллергических реакций и хронических с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матических заболеваний, в основном у часто болеющих и предрасположе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ных к тем или иным хроническим заболеваниям детей.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 Но даже здоровый дошкольник нуждается в тщательной заботе и участии со стороны окружающих его взрослых. Это связано с тем, что здоровье р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бенка формируется на протяжении всей его жизни.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 Задача укрепления здоровья детей является необходимым условием их всестороннего развития и обеспечения нормальной жизнедеятельности ра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тущего организма. Чтобы сохранить и улучшить здоровье ребенка в один из самых ответственных периодов его жизни, необходима огромная, кажд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дневная работа в семье и дошкольном образовательном учреждении. Единое информационное пространство нашей программы поможет родителям и п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дагогам в решении вопросов, связанных со здоровьем детей по двум взаим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связанным направлениям: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 • здоровье ребенка от 1 года до 7 лет;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 • три линии «обороны» здоровья: режим; питание; физическое воспит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t>ние.</w:t>
            </w:r>
            <w:r w:rsidRPr="005274F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71603B" w:rsidRDefault="0071603B"/>
    <w:p w:rsidR="00BF582E" w:rsidRDefault="00BF582E"/>
    <w:sectPr w:rsidR="00BF582E" w:rsidSect="00716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>
    <w:useFELayout/>
  </w:compat>
  <w:rsids>
    <w:rsidRoot w:val="00C64F47"/>
    <w:rsid w:val="005274F4"/>
    <w:rsid w:val="0071603B"/>
    <w:rsid w:val="00BF582E"/>
    <w:rsid w:val="00C64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64F47"/>
    <w:rPr>
      <w:b/>
      <w:bCs/>
    </w:rPr>
  </w:style>
  <w:style w:type="paragraph" w:customStyle="1" w:styleId="podzag1">
    <w:name w:val="podzag_1"/>
    <w:basedOn w:val="a"/>
    <w:rsid w:val="00C6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Багдарин</Company>
  <LinksUpToDate>false</LinksUpToDate>
  <CharactersWithSpaces>9566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Штыкин СА</dc:creator>
  <cp:keywords/>
  <dc:description/>
  <cp:lastModifiedBy>user</cp:lastModifiedBy>
  <cp:revision>3</cp:revision>
  <dcterms:created xsi:type="dcterms:W3CDTF">2017-06-07T19:44:00Z</dcterms:created>
  <dcterms:modified xsi:type="dcterms:W3CDTF">2018-04-25T02:12:00Z</dcterms:modified>
</cp:coreProperties>
</file>