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5B" w:rsidRPr="008D685B" w:rsidRDefault="008D685B" w:rsidP="008D685B">
      <w:pPr>
        <w:spacing w:after="0" w:line="240" w:lineRule="auto"/>
        <w:rPr>
          <w:rFonts w:ascii="Verdana" w:eastAsia="Times New Roman" w:hAnsi="Verdana" w:cs="Times New Roman"/>
          <w:b/>
          <w:bCs/>
          <w:color w:val="934A4A"/>
          <w:sz w:val="26"/>
          <w:szCs w:val="26"/>
        </w:rPr>
      </w:pPr>
      <w:r w:rsidRPr="008D685B">
        <w:rPr>
          <w:rFonts w:ascii="Verdana" w:eastAsia="Times New Roman" w:hAnsi="Verdana" w:cs="Times New Roman"/>
          <w:b/>
          <w:bCs/>
          <w:color w:val="934A4A"/>
          <w:sz w:val="26"/>
          <w:szCs w:val="26"/>
        </w:rPr>
        <w:t>Методические рекомендации к проведению занятий в ДОУ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8D685B" w:rsidRPr="008D685B">
        <w:trPr>
          <w:tblCellSpacing w:w="0" w:type="dxa"/>
        </w:trPr>
        <w:tc>
          <w:tcPr>
            <w:tcW w:w="0" w:type="auto"/>
            <w:tcBorders>
              <w:top w:val="single" w:sz="8" w:space="0" w:color="DD9999"/>
            </w:tcBorders>
            <w:tcMar>
              <w:top w:w="100" w:type="dxa"/>
              <w:left w:w="30" w:type="dxa"/>
              <w:bottom w:w="100" w:type="dxa"/>
              <w:right w:w="30" w:type="dxa"/>
            </w:tcMar>
            <w:vAlign w:val="center"/>
            <w:hideMark/>
          </w:tcPr>
          <w:p w:rsidR="008D685B" w:rsidRPr="008D685B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outlineLvl w:val="4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D685B">
              <w:rPr>
                <w:rFonts w:ascii="Verdana" w:eastAsia="Times New Roman" w:hAnsi="Verdana" w:cs="Times New Roman"/>
                <w:b/>
                <w:bCs/>
                <w:i/>
                <w:iCs/>
                <w:sz w:val="27"/>
                <w:szCs w:val="27"/>
              </w:rPr>
              <w:t xml:space="preserve">Наблюдения на экскурсиях и прогулках 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Планируя такие занятия, воспитатель придает им большое значение, так как дети усваивают знания непосредственно в окружающем их мире. Ребенок знакомится с предметами и их свойствами: цветом, формой, величиной, н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значением. Например, снег белый, холодный, в руках быстро тает; или: на автобусе люди едут на работу, в магазин, в гости, а на грузовом автомобиле возят продукты, вещи. Во время занятий важно учить ребенка производить умственные операции: сравнивать, сопоставлять, делать умозаключения. Н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пример, рассматривая листья на деревьях (клен, тополь, яблоня и др.), обр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щать внимание детей на то, что листья у клена большие и резные, а лист т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поля похож на листочки яблони, но он больше. Малыша следует ставить в такие условия, чтобы у него возникало желание задавать вопросы, как можно больше обращаться к взрослому. Все методические приемы воспитателя н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правлены на то, чтобы во время занятий формировать у детей наблюдател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ность.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Организуя эти виды занятий, воспитатель соблюдает определенные правила: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1. Создавать установку (воспитатель вначале обязательно говорит, что дети будут смотреть или куда пойдут).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2. Создавать условия для рассматривания объекта, выбранного для наблюд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ния.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3. Рассказывать о наблюдаемом объекте.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4. Ставить вопросы к детям.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5. Создавать ситуации для активного рассказывания детьми о том, что они наблюдали.</w:t>
            </w:r>
          </w:p>
          <w:p w:rsidR="008D685B" w:rsidRPr="002F5DB3" w:rsidRDefault="002F5DB3" w:rsidP="00304245">
            <w:pPr>
              <w:spacing w:before="100" w:beforeAutospacing="1" w:after="100" w:afterAutospacing="1" w:line="240" w:lineRule="auto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24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НОД</w:t>
            </w:r>
            <w:r w:rsidR="008D685B" w:rsidRPr="0030424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по развитию речи</w:t>
            </w:r>
            <w:r w:rsidR="0030424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8D685B" w:rsidRPr="00304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D685B"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занятиях по развитию речи особое место зан</w:t>
            </w:r>
            <w:r w:rsidR="008D685B"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8D685B"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мают беседы или рассказ воспитателя без показа. Это особый вид речевого занятия, в основном он п</w:t>
            </w:r>
            <w:r w:rsidR="008D685B"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8D685B"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строен на слушании, а это для ребенка не простая задача. Умение </w:t>
            </w:r>
            <w:proofErr w:type="gramStart"/>
            <w:r w:rsidR="008D685B"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слушать надо развивать</w:t>
            </w:r>
            <w:proofErr w:type="gramEnd"/>
            <w:r w:rsidR="008D685B"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своевременно. Владея им, малыш легче осваивает новую форму общения </w:t>
            </w:r>
            <w:proofErr w:type="gramStart"/>
            <w:r w:rsidR="008D685B"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8D685B"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взрослым, новую форму познания. Учитывая сложность подобного занятия, важно особенно тщательно выб</w:t>
            </w:r>
            <w:r w:rsidR="008D685B"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8D685B"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рать тему для рассказ</w:t>
            </w:r>
            <w:r w:rsidR="008D685B"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8D685B"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вания. </w:t>
            </w:r>
            <w:proofErr w:type="gramStart"/>
            <w:r w:rsidR="008D685B"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 должны быть понятны и интересны детям, речь педагога эмоциональной и выразительной, чтобы привлекать внимание малышей.</w:t>
            </w:r>
            <w:proofErr w:type="gramEnd"/>
            <w:r w:rsidR="008D685B"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детьми можно беседовать о том, что они видели на прогулке, об игрушках, прошедшем или предстоящем празднике и др. До</w:t>
            </w:r>
            <w:r w:rsidR="008D685B"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8D685B"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тупны для понимания м</w:t>
            </w:r>
            <w:r w:rsidR="008D685B"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8D685B"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лышей рассказы и о том, что они непосредственно не наблюдали, но могут понять на основании своего прошлого опыта. Н</w:t>
            </w:r>
            <w:r w:rsidR="008D685B"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8D685B"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пример, как нашли котенка: он громко мяукал, потому что замерз и </w:t>
            </w:r>
            <w:proofErr w:type="gramStart"/>
            <w:r w:rsidR="008D685B"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хотел</w:t>
            </w:r>
            <w:proofErr w:type="gramEnd"/>
            <w:r w:rsidR="008D685B"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есть, как его напоили молоком, сделали постель, он согрелся и уснул.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Сложность рассказа по содержанию, построению зависит от уровня развития детей. Если рассказ предназначен для детей 2–2,5 лет, то надо подготовить его так, чтобы малышам было понятно </w:t>
            </w:r>
            <w:proofErr w:type="gramStart"/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  <w:proofErr w:type="gramEnd"/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они могли ответить на вопросы к т о? что? где? куда? распространенными предложениями. Полезно использовать такие формы, как беседа, рассказ воспитателя, не только на з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нятии, но и во время самостоятельной деятельности детей. Это оказывает п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ложительное влияние на формирование инициативной речи ребенка.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Показ инсценировок. 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инсценировок – важное средство развития игры ребенка.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инсценировок, планируемый на занятии, необходимо чередовать с д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дактическими играми. Сюжет инсценировок прост: взаимосвязанные посл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довательные действия, определенные взаимоотношения героев. Цель такого показа – оказать определенное влияние на развитие активной речи малышей и сюжетной игры.</w:t>
            </w:r>
          </w:p>
          <w:p w:rsidR="008D685B" w:rsidRPr="002F5DB3" w:rsidRDefault="002F5DB3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НОД</w:t>
            </w:r>
            <w:r w:rsidR="008D685B" w:rsidRPr="002F5D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 книгами и картинками. </w:t>
            </w:r>
            <w:r w:rsidR="008D685B"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На таких занятиях используют книги и с</w:t>
            </w:r>
            <w:r w:rsidR="008D685B"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8D685B"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рии картинок, изображения на которых объединены общим сюжетом.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цель занятий: формировать у детей осмысленное восприятие с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держания речи взрослого, учить употреблять грамматические формы распр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страненного (более 3 слов) (к 2,5 годам) и сложного предложения типа пр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даточного (к 3 годам); отвечать на вопросы и задавать их: кто? что? где? к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да? (к 2,5 годам) и зачем? почему? (к 3 годам); обогащать словарь: продо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жать развивать умение слушать рассказ взрослого, иллюстрируемый карти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ками.</w:t>
            </w:r>
            <w:proofErr w:type="gramEnd"/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Как можно провести подобное занятие? Если оно организуется впервые по данной книге или картинке, воспитатель вначале предоставляет детям во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можность рассмотреть иллюстрации и самостоятельно высказаться по во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принятому содержанию картинок. Малыши рассказывают о своих впечатл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ниях, педагог поддерживает их, если картинка понята правильно, или п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правляет тех, кто ошибся.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того как все картинки будут рассмотрены, воспитатель предлагает д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тям рассказать о том, что на них нарисовано. При этом дает образец, опред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ленный сюжетный рассказ, сопровождая сказанное соответствующими и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люстрациями, уже известными детям. Рассматривание иллюстраций, предв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ряющее рассказ педагога, нужно использовать для того, чтобы во время ра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сказывания дети не отвлекались, это мешает восприятию содержания расск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за.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На первом занятии воспитатель может рассказать сюжет 1–2 раза. На этом занятие заканчивается.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Следующее занятие по этой же книге или серии картинок можно начать со слов: «Вы, дети, уже видели эти картинки, я вам рассказывала, о чем они; х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тите еще послушать?» После рассказа педагог задает вопросы, выясняя, н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малыши усвоили содержание. Если ответы детей свидетельствуют, что основное содержание понятно, интерес к материалу не потерян, но они еще не умеют пользоваться нужной грамматической формой речи, не овлад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ли определенной категорией слов, воспитатель повторяет занятие с рассказом и вопросами. Если же книга или картинки у детей не вызывают больше инт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реса, на следующем занятии целесообразно заменить их и использовать н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вый материал и такой же план.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Поскольку речевые задачи в работе с детьми третьего года жизни решаются 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на 1–2 занятиях, воспитатель четко ведет учет успехов детей, своевреме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но меняет материал, чтобы у них поддерживался интерес к книге или карти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кам с новым сюжетным содержанием. Для занятий используются детские книги: «Три медведя» Л.Н. Толстого; народные сказки «Курочка ряба», «Т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ремок», «Игрушки» А. </w:t>
            </w:r>
            <w:proofErr w:type="spellStart"/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. Некоторые картинки (типа «мебель», «посуда», «овощи», «фрукты», «игрушки», «одежда») целесообразно давать детям для рассматривания в самостоятельной деятельности или на индивидуальном з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нятии. Хорошо, если в группе этот материал подобран в тематических ал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бомах.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 время самостоятельной деятельности </w:t>
            </w:r>
            <w:proofErr w:type="gramStart"/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proofErr w:type="gramEnd"/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названные картинки воспит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 использует с целью обобщения словаря, расширения представлений об окружающем, формирования звуковой культуры речи и уточнения воспр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ятия этих предметов. Например, подойдя к малышу, который рассматривает альбом, педагог проявляет интерес к картинкам с изображением овощей, м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жет посоветовать рассмотреть их внимательно, подчеркнуть, что огурец з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леный, длинный, а помидор красного цвета, круглый и т. п.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 занятия с книгами и картинками целесообразно проводить, усаживая детей за двумя столами, которые поставлены буквой Г. Такое ра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 лучше организует малышей. Одновременно на занятии может принимать участие небольшая группа, из 8–9 человек. Это достигается ра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пределением детей на 2 и даже 3 подгруппы, при этом воспитатель не нар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шает режима занятий, так как длительность их – 7– 10 мин (а на занятия о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водится до 30 мин).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в лото на данном возрастном этапе занимают определенное место ср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 занятий по развитию речи. </w:t>
            </w:r>
            <w:proofErr w:type="gramStart"/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 л </w:t>
            </w:r>
            <w:proofErr w:type="spellStart"/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этих игр – расширять словарь: актив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зировать речь малыша, побуждая его отвечать на вопросы; обучать правил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ному произношению, умению изменять слова по частям речи, родам, пад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жам; знакомить детей с правилами игры; учить смотреть, что показывает воспитатель, называть и искать аналогичные изображения, обращаться к п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дагогу со словесной просьбой – дать соответствующую картинку; учить д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тей закрывать свои картинки.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виды лото, которые используются на занятиях с детьми третьего года жизни – типа «Игрушки», «Животные», «Овощи», «Фрукты», «Тран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порт», «Одежда», «Мебель».</w:t>
            </w:r>
            <w:proofErr w:type="gramEnd"/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 эти виды лото используются с целью уто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нения представлений о предметах, их назначении. Во втором полугодии д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тям начиная с 2,5 лет можно давать сюжетные лото типа «Кому что нужно», «Три медведя». В этих лото ребенок уже не только ориентируется в предм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тах, но и решает смысловые задачи. Например, воспитатель, показывая ка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тинку, на которой изображен врач (у 4 детей на картинках изображены атр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буты, которыми пользуется врач: градусник, трубка и др.), спрашивает: «Что нужно врачу, чтобы полечить больного?» На занятии можно использовать изображения </w:t>
            </w:r>
            <w:proofErr w:type="gramStart"/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нескольких</w:t>
            </w:r>
            <w:proofErr w:type="gramEnd"/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людей разных профессий, но уже знакомых детям по своим действиям.</w:t>
            </w:r>
          </w:p>
          <w:p w:rsidR="001A4436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Как можно провести игру в лото?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Рассмотрим этапы развертывания игры.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этап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Ребенку дают карточку с одним изображением и объясняют правила игры.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этап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того как малыш понял правило игры – сравнивать картинки с изобр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жением на своей карточке, можно давать ему 2 картинки; уже в первом пол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годии третьего года жизни ребенок легко ориентируется в картинках с 2–3 изображениями.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Третий этап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Во втором полугодии малыш работает над 4–6 картинками. Теперь ему мо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но предлагать сюжетное лото.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Максимальное число детей на этом занятии – 6–8 человек. Они сидят за дв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мя сдвинутыми столами. Воспитатель располагается посередине, чтобы м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лышам хорошо была видна картинка, которую он показывает.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Детям для работы целесообразно давать карточки с двумя, самое большее с тремя изображениями. Воспитатель, проводя этот вид игры, должен знать, что количество картинок на карточке, предлагаемое ребенку, зависит не только от его умения ориентироваться в них, но и от количества участников (чтобы не было неактивного ожидания). Допустимо, если у 2–3 детей ка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тинки будут одинаковыми, поэтому на занятии должно быть два набора лото. Когда дети хорошо усвоят правила игры и будут ориентироваться в карти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ках, данные виды лото дают им для использования в самостоятельной де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тельности.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Дидактические игры и занятия детей по восприятию цвета 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Эти занятия проводят в 2 этапа.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этап (для детей от 2 до 2,5 лет)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занятий: сформировать способность подбирать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к эталону (образцу) предметы, разные по цвету (желательно 6 цветов).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Реализуя эту цель, воспитатель использует любой дидактический материал, например лото. Детям дают карточки с цветным фоном (красный, желтый, зеленый, синий) (у некоторых детей фон карточек может быть одинаковым). Воспитатель показывает им разнообразные предметы, окрашенные в эти цв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та, например красный флажок, вишню, шар, желтого утенка, цветок, ведро и др.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этап (для детей 2,5–3 лет)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На этом этапе на занятиях и в играх ставится цель: учить детей не только подбирать цвета согласно образцу, но и называть их.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 использовать игру с куклами, если ее не проводили раньше, но теперь предлагать детям по словесной инструкции называть цвет, подбирать кукле косынку, туфли.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Варианты игр и занятий в зависимости от материала могут быть самые ра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нообразные, но важно исключить стереотипность в преподнесении материала и чтобы цвет был связан с реальными предметами. Этапы занятий по форм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рованию способности восприятия цвета определяются не только возрастом 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ребенка, но и, прежде всего, уровнем его развития.</w:t>
            </w:r>
          </w:p>
          <w:p w:rsidR="008D685B" w:rsidRPr="00304245" w:rsidRDefault="008D685B" w:rsidP="00304245">
            <w:pPr>
              <w:spacing w:before="100" w:beforeAutospacing="1" w:after="100" w:afterAutospacing="1" w:line="240" w:lineRule="auto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Лепка 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подводит детей к пониманию изобразительного характ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ра лепки.</w:t>
            </w:r>
          </w:p>
          <w:p w:rsidR="008D685B" w:rsidRPr="00304245" w:rsidRDefault="00304245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42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НОД </w:t>
            </w:r>
            <w:r w:rsidR="008D685B" w:rsidRPr="003042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лепке с детьми третьего года жизни проводят также поэтапно.</w:t>
            </w:r>
          </w:p>
          <w:p w:rsidR="008D685B" w:rsidRPr="00304245" w:rsidRDefault="008D685B" w:rsidP="008D68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D685B" w:rsidRPr="00304245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42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Первый этап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Знакомство с материалом 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(глина или пластилин). Наиболее целесообразно знакомить детей с материалом в процессе элементарного действия с ним, при этом они сразу получают видимый результат.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знакомят с глиной так. Воспитатель, показывая материал, говорит: «Это глина, сделаем из нее палочку. Глина мягкая, от нее можно оторвать к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сочек» (отрывает кусочек и раскатывает на столе).</w:t>
            </w:r>
          </w:p>
          <w:p w:rsidR="008D685B" w:rsidRPr="002F5DB3" w:rsidRDefault="008D685B" w:rsidP="0030424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Знакомя детей с материалом, педагог обучает их первому формообразующ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му движению – раскатыванию, созданию цилиндрической формы.</w:t>
            </w:r>
          </w:p>
          <w:p w:rsidR="008D685B" w:rsidRPr="00304245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42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Второй этап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Обучение видоизменению цилиндрической формы. 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того как дети освоят формообразующее умение создавать цилиндрическую форму, их учат преобразовывать цилиндр – делать из палочки кольцо. Малыш предвар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тельно рассматривает готовое кольцо, а затем воспитатель последовательно показывает, как найти концы у палочки и как </w:t>
            </w:r>
            <w:proofErr w:type="gramStart"/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proofErr w:type="gramEnd"/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потом соединить. «У коле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ка должна быть дырочка, и его можно будет надеть на пальчик или пало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ку», – говорит педагог. Этот момент очень важен для формирования у мал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 способности </w:t>
            </w:r>
            <w:proofErr w:type="gramStart"/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контролировать</w:t>
            </w:r>
            <w:proofErr w:type="gramEnd"/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свои действия, преобразуя цилиндрическую форму в кольцо.</w:t>
            </w:r>
          </w:p>
          <w:p w:rsidR="008D685B" w:rsidRPr="00304245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42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Третий этап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Создание более сложного предмета – пирамидки. 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Прежде чем изображать предмет, надо научить ребенка рассматривать его. При этом воспитатель ст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вит следующие цели: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сделать процесс восприятия предмета преднамеренным (говорит детям:</w:t>
            </w:r>
            <w:proofErr w:type="gramEnd"/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«Мы с вами сейчас рассмотрим пирамидку, а потом будем ее лепить»);</w:t>
            </w:r>
            <w:proofErr w:type="gramEnd"/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выделять основные части предмета;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устанавливать связь воспринимаемого предмета с уже приобретенн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ми умениями.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Обследование следует проводить в определенном порядке: восприятие цел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стного образа предмета, вычленение основных его частей, повторное целос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ное восприятие.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Эти принципы необходимо соблюдать при обследовании и других предм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тов, выбранных для изображения. После рассматривания предмета можно предложить малышу приступить к лепке.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Во время работы воспитатель руководит процессом изображения предмета, используя для этого различные приемы («Ты вылепил палочку, а еще надо вылепить колечки»).</w:t>
            </w:r>
          </w:p>
          <w:p w:rsidR="008D685B" w:rsidRPr="00304245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42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Четвертый этап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Обучение детей созданию </w:t>
            </w:r>
            <w:proofErr w:type="spellStart"/>
            <w:r w:rsidRPr="002F5D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дискообразной</w:t>
            </w:r>
            <w:proofErr w:type="spellEnd"/>
            <w:r w:rsidRPr="002F5D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формы на простых предметах 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(блинчики, печенье). Взрослый показывает, как надо отрывать кусочек пл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стилина или глины и сплющивать его пальцами.</w:t>
            </w:r>
          </w:p>
          <w:p w:rsidR="008D685B" w:rsidRPr="00304245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42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Пятый этап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Обучение детей лепке сложного предмета – грибка, 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который состоит из 2 частей: диска (шляпка) и цилиндра (ножка). Эти формы уже известны детям.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Для работы с детьми используется та же методика, что и на предыдущем эт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пе.</w:t>
            </w:r>
          </w:p>
          <w:p w:rsidR="008D685B" w:rsidRPr="00304245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42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Шестой этап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Обучение детей созданию формы шара. 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скатыванию проводят на простых предметах – шаре, мяче, яблоке и др.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того как дети овладеют умением скатывать, можно приступать к лепке неваляшки. Но предварительно ее также надо рассмотреть.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В процессе работы с глиной или пластилином дети постепенно начинают п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нимать, что из глины можно что-то вылепить.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Подбирая предметы для изображения, нужно исходить из общих дидактич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ских принципов и особенностей возраста: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 должен быть хорошо знаком детям (на знакомом предмете легче уточнить имеющиеся представления о нем);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 должен вызывать у ребенка положительное эмоциональное отнош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ние, быть интересным для него;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 должен быть прост по форме и строению, состоять из небольшого числа частей (не более 2).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Учитывая данные принципы, можно подбирать для изображения и другие простые предметы, в основе которых лежат геометрические формы – ц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линдр, диск, шар.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Ведущим методом обучения формообразующим движениям должен быть п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каз, сопровождаемый простым, точным объяснением действий.</w:t>
            </w:r>
          </w:p>
          <w:p w:rsidR="008D685B" w:rsidRPr="002F5DB3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В занятии одновременно могут участвовать 8—10 детей. Для лепки можно применять пластилин и глину, но они должны быть правильно подготовлены. Пластилин, глину следует давать детям в виде колбаски длиной 6–8 см. Не следует подкладывать специальные доски, клеенки, так как движения мал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шей этого возраста еще недостаточно координированы и им трудно </w:t>
            </w:r>
            <w:proofErr w:type="gramStart"/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</w:t>
            </w:r>
            <w:proofErr w:type="gramEnd"/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ограниченной поверхности.</w:t>
            </w:r>
          </w:p>
          <w:p w:rsidR="008D685B" w:rsidRPr="008D685B" w:rsidRDefault="008D685B" w:rsidP="008D68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 правильная организация всех занятий имеет большое значение для нормативного развития детей и формирования их поведения. Необход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мо, чтобы между организацией детской деятельности и занятиями устанавл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валась тесная взаимосвязь, чтобы тот материал, который дается на занятии и которым дети в полной мере овладели, включался в их самостоятельную де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5DB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тельность. Только тогда занятия будут оказывать положительное влияние на всестороннее развитие ребенка.</w:t>
            </w:r>
          </w:p>
        </w:tc>
      </w:tr>
    </w:tbl>
    <w:p w:rsidR="00C04C4B" w:rsidRDefault="00C04C4B"/>
    <w:sectPr w:rsidR="00C04C4B" w:rsidSect="00EA0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>
    <w:useFELayout/>
  </w:compat>
  <w:rsids>
    <w:rsidRoot w:val="008D685B"/>
    <w:rsid w:val="001A4436"/>
    <w:rsid w:val="002F5DB3"/>
    <w:rsid w:val="00304245"/>
    <w:rsid w:val="008D685B"/>
    <w:rsid w:val="00C04C4B"/>
    <w:rsid w:val="00EA0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90"/>
  </w:style>
  <w:style w:type="paragraph" w:styleId="5">
    <w:name w:val="heading 5"/>
    <w:basedOn w:val="a"/>
    <w:link w:val="50"/>
    <w:uiPriority w:val="9"/>
    <w:qFormat/>
    <w:rsid w:val="008D68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D685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ok">
    <w:name w:val="book"/>
    <w:basedOn w:val="a"/>
    <w:rsid w:val="008D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2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Багдарин</Company>
  <LinksUpToDate>false</LinksUpToDate>
  <CharactersWithSpaces>15318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Штыкин СА</dc:creator>
  <cp:keywords/>
  <dc:description/>
  <cp:lastModifiedBy>user</cp:lastModifiedBy>
  <cp:revision>3</cp:revision>
  <dcterms:created xsi:type="dcterms:W3CDTF">2017-06-07T15:47:00Z</dcterms:created>
  <dcterms:modified xsi:type="dcterms:W3CDTF">2018-04-25T03:07:00Z</dcterms:modified>
</cp:coreProperties>
</file>