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1"/>
        <w:gridCol w:w="2681"/>
        <w:gridCol w:w="6089"/>
      </w:tblGrid>
      <w:tr w:rsidR="007364C9" w:rsidTr="00DD3E1A">
        <w:tc>
          <w:tcPr>
            <w:tcW w:w="752" w:type="dxa"/>
          </w:tcPr>
          <w:p w:rsidR="007364C9" w:rsidRPr="00DD3E1A" w:rsidRDefault="007364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E1A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r w:rsidRPr="00DD3E1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DD3E1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D3E1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85" w:type="dxa"/>
          </w:tcPr>
          <w:p w:rsidR="007364C9" w:rsidRPr="00DD3E1A" w:rsidRDefault="007364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E1A">
              <w:rPr>
                <w:rFonts w:ascii="Times New Roman" w:hAnsi="Times New Roman" w:cs="Times New Roman"/>
                <w:b/>
                <w:sz w:val="24"/>
              </w:rPr>
              <w:t>Направление коррекционно-педагогической работы</w:t>
            </w:r>
          </w:p>
        </w:tc>
        <w:tc>
          <w:tcPr>
            <w:tcW w:w="6134" w:type="dxa"/>
          </w:tcPr>
          <w:p w:rsidR="007364C9" w:rsidRPr="00DD3E1A" w:rsidRDefault="007364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E1A">
              <w:rPr>
                <w:rFonts w:ascii="Times New Roman" w:hAnsi="Times New Roman" w:cs="Times New Roman"/>
                <w:b/>
                <w:sz w:val="24"/>
              </w:rPr>
              <w:t>Перечень оборудования, пособий, игр и др.</w:t>
            </w:r>
          </w:p>
        </w:tc>
      </w:tr>
      <w:tr w:rsidR="007364C9" w:rsidTr="00DD3E1A">
        <w:tc>
          <w:tcPr>
            <w:tcW w:w="752" w:type="dxa"/>
          </w:tcPr>
          <w:p w:rsidR="007364C9" w:rsidRPr="00DD3E1A" w:rsidRDefault="007364C9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1.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2.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Default="00FE37BF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Pr="00DD3E1A" w:rsidRDefault="00FE37BF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3.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Default="00FE37BF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Pr="00DD3E1A" w:rsidRDefault="00FE37BF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4.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Pr="00DD3E1A" w:rsidRDefault="00FE37BF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5.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Pr="00DD3E1A" w:rsidRDefault="00FE37BF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6.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7.</w:t>
            </w:r>
          </w:p>
          <w:p w:rsidR="00DD3E1A" w:rsidRPr="00DD3E1A" w:rsidRDefault="00DD3E1A" w:rsidP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lastRenderedPageBreak/>
              <w:t>Зона общей и мелкой моторики.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Зона речевой моторики, дыхания, голоса, мимики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Pr="00DD3E1A" w:rsidRDefault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Зона фонематического слуха и звукового анализа.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Default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FE37BF" w:rsidRPr="00DD3E1A" w:rsidRDefault="00FE37BF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Зона звукопроизношения.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Зона словаря, грамматики и связной речи.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Зона обучения грамоте.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Зона развития психических процессов.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4" w:type="dxa"/>
          </w:tcPr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lastRenderedPageBreak/>
              <w:t>- картотека физ. минуток и пальчиковых игр;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картотека «Пальцы помогают говорить»;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картотека «Формирование пространственных представлений»;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трафареты по лексическим темам;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игры – шнуровки;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массажные мячики;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мяч резиновый;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набор счетных палочек;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проволока;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прищепки;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набор бусинок;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игры с мелкими и сыпучими веществами;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игра «Сложи из палочек»;</w:t>
            </w:r>
          </w:p>
          <w:p w:rsidR="007364C9" w:rsidRPr="00DD3E1A" w:rsidRDefault="007364C9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сухой бассейн.</w:t>
            </w:r>
          </w:p>
          <w:p w:rsidR="00DD3E1A" w:rsidRPr="00DD3E1A" w:rsidRDefault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картотека артикуляционных, дыхательных, голосовых упражнений;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картинный и речевой материал для мимической гимнастики;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схема анализа артикуляции;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схема характеристики звуков;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карточки с речевым материалом для массажа лица;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артикуляционных профили;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индивидуальные симв</w:t>
            </w:r>
            <w:r w:rsidR="0072437F">
              <w:rPr>
                <w:rFonts w:ascii="Times New Roman" w:hAnsi="Times New Roman" w:cs="Times New Roman"/>
                <w:sz w:val="24"/>
              </w:rPr>
              <w:t>олы гласных звуков (по Г.А. Каш</w:t>
            </w:r>
            <w:r w:rsidRPr="00DD3E1A">
              <w:rPr>
                <w:rFonts w:ascii="Times New Roman" w:hAnsi="Times New Roman" w:cs="Times New Roman"/>
                <w:sz w:val="24"/>
              </w:rPr>
              <w:t>е);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предметы для игр на дыхание (снежинки, трубочки, облако, пузырьки и т.д.);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«кубик эмоций».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звучащие предметы (барабан, дудочка, бубен и т.д.);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наборы с цветными кружочками (красные, синие, зеленые);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>/и «Лото»;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цветные ленточки;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карточки для определения места звука в слове;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сигнальные карточки для определения места звука в слове;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картотека «Формирование фонематического слуха навыков звукового анализа» (по Т.А. Ткаченко);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игра «Цифровой ряд».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предметные картинки для автоматизации и дифференциации звуков;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 xml:space="preserve">- папки с индивидуальными занятиями (по 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Коноваленко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>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альбом по обследованию звукопроизношения (О.Б. Иншакова);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lastRenderedPageBreak/>
              <w:t>- картотека для автоматизации свистящих звуков;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картотека для автоматизации шипящих звуков;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 xml:space="preserve">- картотека для автоматизации 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соноров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>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папки с речевым материалом для индивидуальных занятий (по энциклопедии Т.А. Ткаченко).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72437F" w:rsidP="00DD3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 (серия Г.А. Каш</w:t>
            </w:r>
            <w:r w:rsidR="00DD3E1A" w:rsidRPr="00DD3E1A">
              <w:rPr>
                <w:rFonts w:ascii="Times New Roman" w:hAnsi="Times New Roman" w:cs="Times New Roman"/>
                <w:sz w:val="24"/>
              </w:rPr>
              <w:t>е);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>/и «Кому - что» (профессии);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папки с картинным и дидактическим материалом по лексическим темам: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Домашние птицы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Лето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Семья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Космос. Армия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Зима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Одежда. Обувь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Деревья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Рыбы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Насекомые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Животные жарких стран и севера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Цветы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Осень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Профессии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Весна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Инструменты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Мебель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Грибы. Ягоды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Город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Посуда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Овощи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Фрукты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Весна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Игрушки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Транспорт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Школа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папки со схемами – моделями для составления описательных рассказов;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папка с конспектами занятий по развитию связной речи (по Т.А. Ткаченко);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папка «Грамматические упражнения оп лексическим темам»;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папка «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Лексико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 xml:space="preserve"> – грамматические упражнения по лексическим темам» (по книге Н.В. 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Нищевой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>);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сюжетные картинки для составления предложения;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иллюстрации и серии сюжетных картинок к сказкам;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картотека «Словарь по лексическим темам».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набор слогов;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кассы букв;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набор пластмассовых букв;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lastRenderedPageBreak/>
              <w:t xml:space="preserve"> - ребусы;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игра «На что похожа буква?»;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карточки для чтения и пересказа;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«Кубик букв»;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>- игра «Волшебный мешочек».</w:t>
            </w: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</w:p>
          <w:p w:rsidR="00DD3E1A" w:rsidRPr="00DD3E1A" w:rsidRDefault="00DD3E1A" w:rsidP="00DD3E1A">
            <w:pPr>
              <w:rPr>
                <w:rFonts w:ascii="Times New Roman" w:hAnsi="Times New Roman" w:cs="Times New Roman"/>
                <w:sz w:val="24"/>
              </w:rPr>
            </w:pPr>
            <w:r w:rsidRPr="00DD3E1A">
              <w:rPr>
                <w:rFonts w:ascii="Times New Roman" w:hAnsi="Times New Roman" w:cs="Times New Roman"/>
                <w:sz w:val="24"/>
              </w:rPr>
              <w:t xml:space="preserve">- конверты с </w:t>
            </w:r>
            <w:proofErr w:type="spellStart"/>
            <w:r w:rsidRPr="00DD3E1A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DD3E1A">
              <w:rPr>
                <w:rFonts w:ascii="Times New Roman" w:hAnsi="Times New Roman" w:cs="Times New Roman"/>
                <w:sz w:val="24"/>
              </w:rPr>
              <w:t>/м на развитие внимания, памяти, мышления, восприятия по лексическим темам.</w:t>
            </w:r>
          </w:p>
        </w:tc>
      </w:tr>
    </w:tbl>
    <w:p w:rsidR="0020670E" w:rsidRDefault="0020670E"/>
    <w:sectPr w:rsidR="0020670E" w:rsidSect="0020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4C9"/>
    <w:rsid w:val="001142FD"/>
    <w:rsid w:val="0020670E"/>
    <w:rsid w:val="002B0184"/>
    <w:rsid w:val="006E74F8"/>
    <w:rsid w:val="0072437F"/>
    <w:rsid w:val="007364C9"/>
    <w:rsid w:val="00D10DE6"/>
    <w:rsid w:val="00DD3E1A"/>
    <w:rsid w:val="00DF013A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2019-01-23T07:08:00Z</dcterms:created>
  <dcterms:modified xsi:type="dcterms:W3CDTF">2019-01-23T07:08:00Z</dcterms:modified>
</cp:coreProperties>
</file>